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C68F" w14:textId="46CEED86" w:rsidR="00BB2EBB" w:rsidRPr="00B3691F" w:rsidRDefault="008F1099" w:rsidP="00764EA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Compact</w:t>
      </w:r>
      <w:r w:rsidR="00D271F4">
        <w:rPr>
          <w:b/>
          <w:bCs/>
          <w:sz w:val="36"/>
          <w:szCs w:val="36"/>
          <w:u w:val="single"/>
        </w:rPr>
        <w:t xml:space="preserve"> Hepa Filter</w:t>
      </w:r>
      <w:r w:rsidR="008C4269">
        <w:rPr>
          <w:b/>
          <w:bCs/>
          <w:sz w:val="36"/>
          <w:szCs w:val="36"/>
          <w:u w:val="single"/>
        </w:rPr>
        <w:t xml:space="preserve"> </w:t>
      </w:r>
    </w:p>
    <w:p w14:paraId="606C162F" w14:textId="77777777" w:rsidR="008F1099" w:rsidRDefault="008F1099" w:rsidP="008F1099">
      <w:pPr>
        <w:rPr>
          <w:noProof/>
        </w:rPr>
      </w:pPr>
      <w:r w:rsidRPr="008F1099">
        <w:rPr>
          <w:noProof/>
        </w:rPr>
        <w:t xml:space="preserve">Manufactured, tested, and certified at Arabo Filter’s advanced cleanroom production facility, the </w:t>
      </w:r>
      <w:r w:rsidRPr="008F1099">
        <w:rPr>
          <w:b/>
          <w:bCs/>
          <w:noProof/>
        </w:rPr>
        <w:t>Box Type HEPA Filter</w:t>
      </w:r>
      <w:r w:rsidRPr="008F1099">
        <w:rPr>
          <w:noProof/>
        </w:rPr>
        <w:t xml:space="preserve"> is engineered to deliver high-efficiency particle retention with minimal resistance. Compliant with </w:t>
      </w:r>
      <w:r w:rsidRPr="008F1099">
        <w:rPr>
          <w:b/>
          <w:bCs/>
          <w:noProof/>
        </w:rPr>
        <w:t>EN-1822</w:t>
      </w:r>
      <w:r w:rsidRPr="008F1099">
        <w:rPr>
          <w:noProof/>
        </w:rPr>
        <w:t xml:space="preserve"> &amp; </w:t>
      </w:r>
      <w:r w:rsidRPr="008F1099">
        <w:rPr>
          <w:b/>
          <w:bCs/>
          <w:noProof/>
        </w:rPr>
        <w:t>ISO-29463</w:t>
      </w:r>
      <w:r w:rsidRPr="008F1099">
        <w:rPr>
          <w:noProof/>
        </w:rPr>
        <w:t>, our box filters provide superior filtration performance while maintaining stable airflow, making them ideal for precision-controlled environments.</w:t>
      </w:r>
    </w:p>
    <w:p w14:paraId="08B40485" w14:textId="400B9A8F" w:rsidR="00D44646" w:rsidRDefault="008F1099" w:rsidP="008F1099">
      <w:r w:rsidRPr="008F1099">
        <w:t xml:space="preserve">With rigid media construction and European-grade materials, these filters handle airflow up to </w:t>
      </w:r>
      <w:r w:rsidRPr="008F1099">
        <w:rPr>
          <w:b/>
          <w:bCs/>
        </w:rPr>
        <w:t>2000 CFM (~3,400 m³/</w:t>
      </w:r>
      <w:proofErr w:type="spellStart"/>
      <w:r w:rsidRPr="008F1099">
        <w:rPr>
          <w:b/>
          <w:bCs/>
        </w:rPr>
        <w:t>hr</w:t>
      </w:r>
      <w:proofErr w:type="spellEnd"/>
      <w:r w:rsidRPr="008F1099">
        <w:rPr>
          <w:b/>
          <w:bCs/>
        </w:rPr>
        <w:t>)</w:t>
      </w:r>
      <w:r w:rsidRPr="008F1099">
        <w:t>, capturing particles ≥0.3 µm. The robust design ensures long service life, low energy use, and stable operation in demanding HVAC and cleanroom settings.</w:t>
      </w:r>
      <w:r w:rsidR="006B4454">
        <w:br/>
      </w:r>
    </w:p>
    <w:p w14:paraId="288AAA12" w14:textId="0D0F02B8" w:rsidR="008F1099" w:rsidRPr="008F1099" w:rsidRDefault="008F1099" w:rsidP="008F1099">
      <w:pPr>
        <w:pStyle w:val="ListParagraph"/>
        <w:numPr>
          <w:ilvl w:val="0"/>
          <w:numId w:val="15"/>
        </w:numPr>
      </w:pPr>
      <w:r w:rsidRPr="008F1099">
        <w:t xml:space="preserve">Compliant with </w:t>
      </w:r>
      <w:r w:rsidRPr="008F1099">
        <w:rPr>
          <w:b/>
          <w:bCs/>
        </w:rPr>
        <w:t>EN-1822 &amp; ISO-29463</w:t>
      </w:r>
      <w:r w:rsidRPr="008F1099">
        <w:t>; factory-tested for ≥99.99% efficiency at H14.</w:t>
      </w:r>
    </w:p>
    <w:p w14:paraId="6AAB45AF" w14:textId="086CA3AE" w:rsidR="008F1099" w:rsidRPr="008F1099" w:rsidRDefault="008F1099" w:rsidP="008F1099">
      <w:pPr>
        <w:pStyle w:val="ListParagraph"/>
        <w:numPr>
          <w:ilvl w:val="0"/>
          <w:numId w:val="15"/>
        </w:numPr>
      </w:pPr>
      <w:r w:rsidRPr="008F1099">
        <w:t xml:space="preserve">Built with </w:t>
      </w:r>
      <w:r w:rsidRPr="008F1099">
        <w:rPr>
          <w:b/>
          <w:bCs/>
        </w:rPr>
        <w:t>TAPPI-tested European media</w:t>
      </w:r>
      <w:r w:rsidRPr="008F1099">
        <w:t>, pleated and assembled in ISO-class cleanrooms.</w:t>
      </w:r>
    </w:p>
    <w:p w14:paraId="479D3FE9" w14:textId="68A03749" w:rsidR="008F1099" w:rsidRPr="008F1099" w:rsidRDefault="008F1099" w:rsidP="008F1099">
      <w:pPr>
        <w:pStyle w:val="ListParagraph"/>
        <w:numPr>
          <w:ilvl w:val="0"/>
          <w:numId w:val="15"/>
        </w:numPr>
      </w:pPr>
      <w:r w:rsidRPr="008F1099">
        <w:t xml:space="preserve">Available in standard and custom sizes: </w:t>
      </w:r>
      <w:r w:rsidRPr="008F1099">
        <w:rPr>
          <w:b/>
          <w:bCs/>
        </w:rPr>
        <w:t>frame depths 150–300 mm</w:t>
      </w:r>
      <w:r w:rsidRPr="008F1099">
        <w:t xml:space="preserve">, </w:t>
      </w:r>
      <w:r w:rsidRPr="008F1099">
        <w:rPr>
          <w:b/>
          <w:bCs/>
        </w:rPr>
        <w:t>plastic or galvanized steel</w:t>
      </w:r>
      <w:r w:rsidRPr="008F1099">
        <w:t xml:space="preserve"> frames, operating up to </w:t>
      </w:r>
      <w:r w:rsidRPr="008F1099">
        <w:rPr>
          <w:b/>
          <w:bCs/>
        </w:rPr>
        <w:t>80 °C</w:t>
      </w:r>
      <w:r w:rsidRPr="008F1099">
        <w:t>.</w:t>
      </w:r>
    </w:p>
    <w:p w14:paraId="5F184D6C" w14:textId="6575CF3F" w:rsidR="006F1EDD" w:rsidRDefault="003D30AB" w:rsidP="00D44646">
      <w:r w:rsidRPr="003D30AB">
        <w:drawing>
          <wp:anchor distT="0" distB="0" distL="114300" distR="114300" simplePos="0" relativeHeight="251658240" behindDoc="0" locked="0" layoutInCell="1" allowOverlap="1" wp14:anchorId="25B9A415" wp14:editId="4D668C8F">
            <wp:simplePos x="0" y="0"/>
            <wp:positionH relativeFrom="column">
              <wp:posOffset>25400</wp:posOffset>
            </wp:positionH>
            <wp:positionV relativeFrom="paragraph">
              <wp:posOffset>227965</wp:posOffset>
            </wp:positionV>
            <wp:extent cx="6225462" cy="2552700"/>
            <wp:effectExtent l="0" t="0" r="4445" b="0"/>
            <wp:wrapThrough wrapText="bothSides">
              <wp:wrapPolygon edited="0">
                <wp:start x="0" y="0"/>
                <wp:lineTo x="0" y="21439"/>
                <wp:lineTo x="21549" y="21439"/>
                <wp:lineTo x="21549" y="0"/>
                <wp:lineTo x="0" y="0"/>
              </wp:wrapPolygon>
            </wp:wrapThrough>
            <wp:docPr id="1250315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462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613E14" w14:textId="22BED21D" w:rsidR="006F1EDD" w:rsidRDefault="006F1EDD" w:rsidP="006F1EDD"/>
    <w:p w14:paraId="40ECB13D" w14:textId="46601ACC" w:rsidR="006F1EDD" w:rsidRDefault="006F1EDD" w:rsidP="006F1EDD"/>
    <w:p w14:paraId="0A3607E6" w14:textId="379742DC" w:rsidR="00CE03F5" w:rsidRPr="005F684A" w:rsidRDefault="009E3D53" w:rsidP="006F1EDD">
      <w:pPr>
        <w:rPr>
          <w:b/>
          <w:bCs/>
          <w:noProof/>
          <w:sz w:val="24"/>
          <w:szCs w:val="24"/>
          <w:u w:val="single"/>
        </w:rPr>
      </w:pPr>
      <w:r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00FA489A" w14:textId="72E5E952" w:rsidR="00CE03F5" w:rsidRDefault="00B36DE7" w:rsidP="006B4454">
      <w:pPr>
        <w:rPr>
          <w:noProof/>
        </w:rPr>
      </w:pPr>
      <w:r>
        <w:rPr>
          <w:noProof/>
        </w:rPr>
        <w:t>Oil &amp; Gas // Petrochemical // Pharmaceutical // Food &amp; Beverage // Water treatment</w:t>
      </w:r>
    </w:p>
    <w:p w14:paraId="78A95DB9" w14:textId="77777777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389A0A43" w14:textId="136F4C4C" w:rsidR="00CE03F5" w:rsidRPr="00F82DCF" w:rsidRDefault="00B36DE7" w:rsidP="00F82DCF">
      <w:pPr>
        <w:rPr>
          <w:noProof/>
        </w:rPr>
      </w:pPr>
      <w:r>
        <w:rPr>
          <w:noProof/>
        </w:rPr>
        <w:t>Cation Tank</w:t>
      </w:r>
      <w:r w:rsidR="00087115">
        <w:rPr>
          <w:noProof/>
        </w:rPr>
        <w:t xml:space="preserve"> –</w:t>
      </w:r>
      <w:r>
        <w:rPr>
          <w:noProof/>
        </w:rPr>
        <w:t xml:space="preserve"> Filter Housing</w:t>
      </w:r>
      <w:r w:rsidR="00087115">
        <w:rPr>
          <w:noProof/>
        </w:rPr>
        <w:t xml:space="preserve">– </w:t>
      </w:r>
      <w:r w:rsidR="00D271F4">
        <w:rPr>
          <w:noProof/>
        </w:rPr>
        <w:t xml:space="preserve"> Hydraulic Filter</w:t>
      </w:r>
    </w:p>
    <w:sectPr w:rsidR="00CE03F5" w:rsidRPr="00F82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EEA"/>
    <w:multiLevelType w:val="hybridMultilevel"/>
    <w:tmpl w:val="B2FAD1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57EC1"/>
    <w:multiLevelType w:val="hybridMultilevel"/>
    <w:tmpl w:val="D1C63162"/>
    <w:lvl w:ilvl="0" w:tplc="05FE1D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406CA"/>
    <w:multiLevelType w:val="hybridMultilevel"/>
    <w:tmpl w:val="2DACAA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81332"/>
    <w:multiLevelType w:val="hybridMultilevel"/>
    <w:tmpl w:val="67522CAC"/>
    <w:lvl w:ilvl="0" w:tplc="7C5653E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5E06"/>
    <w:multiLevelType w:val="hybridMultilevel"/>
    <w:tmpl w:val="5934B62A"/>
    <w:lvl w:ilvl="0" w:tplc="CD56144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52552"/>
    <w:multiLevelType w:val="hybridMultilevel"/>
    <w:tmpl w:val="4DF2B752"/>
    <w:lvl w:ilvl="0" w:tplc="5EF2D9E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E2A8F"/>
    <w:multiLevelType w:val="hybridMultilevel"/>
    <w:tmpl w:val="CF9E57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454422"/>
    <w:multiLevelType w:val="multilevel"/>
    <w:tmpl w:val="4396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F2D2B"/>
    <w:multiLevelType w:val="hybridMultilevel"/>
    <w:tmpl w:val="1FEA99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190236"/>
    <w:multiLevelType w:val="hybridMultilevel"/>
    <w:tmpl w:val="272E6F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B72C0"/>
    <w:multiLevelType w:val="hybridMultilevel"/>
    <w:tmpl w:val="F386DB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182F31"/>
    <w:multiLevelType w:val="multilevel"/>
    <w:tmpl w:val="453A314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73AD1"/>
    <w:multiLevelType w:val="hybridMultilevel"/>
    <w:tmpl w:val="2F4E25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DD1FE4"/>
    <w:multiLevelType w:val="hybridMultilevel"/>
    <w:tmpl w:val="220CA8D0"/>
    <w:lvl w:ilvl="0" w:tplc="B464CF7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156DB"/>
    <w:multiLevelType w:val="hybridMultilevel"/>
    <w:tmpl w:val="C3AA0548"/>
    <w:lvl w:ilvl="0" w:tplc="B8DA270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856BB"/>
    <w:multiLevelType w:val="hybridMultilevel"/>
    <w:tmpl w:val="CFFA624E"/>
    <w:lvl w:ilvl="0" w:tplc="D142674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79369">
    <w:abstractNumId w:val="10"/>
  </w:num>
  <w:num w:numId="2" w16cid:durableId="1363818332">
    <w:abstractNumId w:val="1"/>
  </w:num>
  <w:num w:numId="3" w16cid:durableId="359864838">
    <w:abstractNumId w:val="0"/>
  </w:num>
  <w:num w:numId="4" w16cid:durableId="318077232">
    <w:abstractNumId w:val="15"/>
  </w:num>
  <w:num w:numId="5" w16cid:durableId="1289238518">
    <w:abstractNumId w:val="2"/>
  </w:num>
  <w:num w:numId="6" w16cid:durableId="1709332880">
    <w:abstractNumId w:val="3"/>
  </w:num>
  <w:num w:numId="7" w16cid:durableId="335227180">
    <w:abstractNumId w:val="6"/>
  </w:num>
  <w:num w:numId="8" w16cid:durableId="768426646">
    <w:abstractNumId w:val="5"/>
  </w:num>
  <w:num w:numId="9" w16cid:durableId="953247570">
    <w:abstractNumId w:val="7"/>
  </w:num>
  <w:num w:numId="10" w16cid:durableId="373046366">
    <w:abstractNumId w:val="11"/>
  </w:num>
  <w:num w:numId="11" w16cid:durableId="2055154842">
    <w:abstractNumId w:val="9"/>
  </w:num>
  <w:num w:numId="12" w16cid:durableId="2126272243">
    <w:abstractNumId w:val="4"/>
  </w:num>
  <w:num w:numId="13" w16cid:durableId="743333278">
    <w:abstractNumId w:val="8"/>
  </w:num>
  <w:num w:numId="14" w16cid:durableId="737240392">
    <w:abstractNumId w:val="13"/>
  </w:num>
  <w:num w:numId="15" w16cid:durableId="1442067978">
    <w:abstractNumId w:val="12"/>
  </w:num>
  <w:num w:numId="16" w16cid:durableId="415639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87115"/>
    <w:rsid w:val="000945F3"/>
    <w:rsid w:val="001E49AA"/>
    <w:rsid w:val="001E7E98"/>
    <w:rsid w:val="00297469"/>
    <w:rsid w:val="002A07AE"/>
    <w:rsid w:val="00324110"/>
    <w:rsid w:val="00351CB7"/>
    <w:rsid w:val="00391106"/>
    <w:rsid w:val="003A7AC7"/>
    <w:rsid w:val="003C34AD"/>
    <w:rsid w:val="003D30AB"/>
    <w:rsid w:val="0040182D"/>
    <w:rsid w:val="004D2D04"/>
    <w:rsid w:val="004D6A7C"/>
    <w:rsid w:val="00566170"/>
    <w:rsid w:val="00582AD2"/>
    <w:rsid w:val="005F684A"/>
    <w:rsid w:val="00607437"/>
    <w:rsid w:val="006A5E68"/>
    <w:rsid w:val="006B2638"/>
    <w:rsid w:val="006B3F2B"/>
    <w:rsid w:val="006B4454"/>
    <w:rsid w:val="006F1EDD"/>
    <w:rsid w:val="00736992"/>
    <w:rsid w:val="0074455E"/>
    <w:rsid w:val="00764EAF"/>
    <w:rsid w:val="007C444A"/>
    <w:rsid w:val="00814591"/>
    <w:rsid w:val="00822283"/>
    <w:rsid w:val="008307C4"/>
    <w:rsid w:val="008C4269"/>
    <w:rsid w:val="008F1099"/>
    <w:rsid w:val="009061EB"/>
    <w:rsid w:val="00960FED"/>
    <w:rsid w:val="00982227"/>
    <w:rsid w:val="009A4F59"/>
    <w:rsid w:val="009E3D53"/>
    <w:rsid w:val="00A8167B"/>
    <w:rsid w:val="00A930E7"/>
    <w:rsid w:val="00AD3231"/>
    <w:rsid w:val="00AE5614"/>
    <w:rsid w:val="00B3691F"/>
    <w:rsid w:val="00B36DE7"/>
    <w:rsid w:val="00B57AD1"/>
    <w:rsid w:val="00B8209E"/>
    <w:rsid w:val="00BB2EBB"/>
    <w:rsid w:val="00C111AA"/>
    <w:rsid w:val="00C203A8"/>
    <w:rsid w:val="00C26FCC"/>
    <w:rsid w:val="00C71450"/>
    <w:rsid w:val="00C774E7"/>
    <w:rsid w:val="00CB1B60"/>
    <w:rsid w:val="00CE03F5"/>
    <w:rsid w:val="00D120AF"/>
    <w:rsid w:val="00D15152"/>
    <w:rsid w:val="00D271F4"/>
    <w:rsid w:val="00D44646"/>
    <w:rsid w:val="00D446AD"/>
    <w:rsid w:val="00D819B1"/>
    <w:rsid w:val="00D86970"/>
    <w:rsid w:val="00E37B9E"/>
    <w:rsid w:val="00E45CD8"/>
    <w:rsid w:val="00E71E08"/>
    <w:rsid w:val="00EC2663"/>
    <w:rsid w:val="00EE47CC"/>
    <w:rsid w:val="00EF3997"/>
    <w:rsid w:val="00F82DCF"/>
    <w:rsid w:val="00FB60D2"/>
    <w:rsid w:val="00F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  <w:style w:type="paragraph" w:styleId="NormalWeb">
    <w:name w:val="Normal (Web)"/>
    <w:basedOn w:val="Normal"/>
    <w:uiPriority w:val="99"/>
    <w:unhideWhenUsed/>
    <w:rsid w:val="0035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82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0ABF-1004-4ABC-B986-BC397958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3</cp:revision>
  <dcterms:created xsi:type="dcterms:W3CDTF">2025-08-07T08:36:00Z</dcterms:created>
  <dcterms:modified xsi:type="dcterms:W3CDTF">2025-08-07T08:53:00Z</dcterms:modified>
</cp:coreProperties>
</file>