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68F" w14:textId="119719A5" w:rsidR="00BB2EBB" w:rsidRPr="00B3691F" w:rsidRDefault="00E71E08" w:rsidP="00764E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Packing Support Grid</w:t>
      </w:r>
    </w:p>
    <w:p w14:paraId="0AC3566B" w14:textId="082CDB23" w:rsidR="00607437" w:rsidRDefault="00607437" w:rsidP="00607437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607437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607437">
        <w:rPr>
          <w:rFonts w:eastAsia="Times New Roman" w:cstheme="minorHAnsi"/>
          <w:kern w:val="0"/>
          <w:sz w:val="24"/>
          <w:szCs w:val="24"/>
          <w14:ligatures w14:val="none"/>
        </w:rPr>
        <w:t xml:space="preserve"> manufactures </w:t>
      </w:r>
      <w:proofErr w:type="gramStart"/>
      <w:r w:rsidRPr="00607437">
        <w:rPr>
          <w:rFonts w:eastAsia="Times New Roman" w:cstheme="minorHAnsi"/>
          <w:kern w:val="0"/>
          <w:sz w:val="24"/>
          <w:szCs w:val="24"/>
          <w14:ligatures w14:val="none"/>
        </w:rPr>
        <w:t>multi</w:t>
      </w:r>
      <w:r w:rsidRPr="00607437">
        <w:rPr>
          <w:rFonts w:eastAsia="Times New Roman" w:cstheme="minorHAnsi"/>
          <w:kern w:val="0"/>
          <w:sz w:val="24"/>
          <w:szCs w:val="24"/>
          <w14:ligatures w14:val="none"/>
        </w:rPr>
        <w:noBreakHyphen/>
        <w:t>beam</w:t>
      </w:r>
      <w:proofErr w:type="gramEnd"/>
      <w:r w:rsidRPr="00607437">
        <w:rPr>
          <w:rFonts w:eastAsia="Times New Roman" w:cstheme="minorHAnsi"/>
          <w:kern w:val="0"/>
          <w:sz w:val="24"/>
          <w:szCs w:val="24"/>
          <w14:ligatures w14:val="none"/>
        </w:rPr>
        <w:t xml:space="preserve"> packing support grids alongside pall rings, offering a full-package solution tailored to each project. Our products are fully customized and engineered to fit your process requirements precisely.</w:t>
      </w:r>
    </w:p>
    <w:p w14:paraId="0E1245B4" w14:textId="6CCBEE7C" w:rsidR="00607437" w:rsidRDefault="001E7E98" w:rsidP="00607437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B5589" wp14:editId="4F2CA500">
            <wp:simplePos x="0" y="0"/>
            <wp:positionH relativeFrom="margin">
              <wp:posOffset>3768725</wp:posOffset>
            </wp:positionH>
            <wp:positionV relativeFrom="paragraph">
              <wp:posOffset>104140</wp:posOffset>
            </wp:positionV>
            <wp:extent cx="2493645" cy="1818005"/>
            <wp:effectExtent l="0" t="0" r="1905" b="0"/>
            <wp:wrapThrough wrapText="bothSides">
              <wp:wrapPolygon edited="0">
                <wp:start x="0" y="0"/>
                <wp:lineTo x="0" y="21276"/>
                <wp:lineTo x="21451" y="21276"/>
                <wp:lineTo x="21451" y="0"/>
                <wp:lineTo x="0" y="0"/>
              </wp:wrapPolygon>
            </wp:wrapThrough>
            <wp:docPr id="1055420838" name="Picture 2" descr="Uploa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load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E12AE" w14:textId="25CAB69A" w:rsidR="006F1EDD" w:rsidRDefault="00607437" w:rsidP="00607437">
      <w:r w:rsidRPr="00607437">
        <w:t>Our multi</w:t>
      </w:r>
      <w:r w:rsidRPr="00607437">
        <w:noBreakHyphen/>
        <w:t xml:space="preserve">beam packing supports are available in </w:t>
      </w:r>
      <w:r w:rsidRPr="00607437">
        <w:rPr>
          <w:b/>
          <w:bCs/>
        </w:rPr>
        <w:t>stainless steel 304 and 316</w:t>
      </w:r>
      <w:r w:rsidRPr="00607437">
        <w:t xml:space="preserve">, engineered to handle </w:t>
      </w:r>
      <w:r w:rsidRPr="00607437">
        <w:rPr>
          <w:b/>
          <w:bCs/>
        </w:rPr>
        <w:t>tower internals up to 100 °C (or higher per request)</w:t>
      </w:r>
      <w:r w:rsidRPr="00607437">
        <w:t xml:space="preserve"> with low pressure drop designs. Each beam is precisely sized (typically </w:t>
      </w:r>
      <w:r w:rsidRPr="00607437">
        <w:rPr>
          <w:b/>
          <w:bCs/>
        </w:rPr>
        <w:t>≈ 290 mm wide × 250–300 mm high</w:t>
      </w:r>
      <w:r w:rsidRPr="00607437">
        <w:t xml:space="preserve">) with openings under </w:t>
      </w:r>
      <w:r w:rsidRPr="00607437">
        <w:rPr>
          <w:b/>
          <w:bCs/>
        </w:rPr>
        <w:t>10 mm</w:t>
      </w:r>
      <w:r w:rsidRPr="00607437">
        <w:t xml:space="preserve"> to avoid packing migration. The design features separated gas and liquid paths to enhance mass</w:t>
      </w:r>
      <w:r w:rsidRPr="00607437">
        <w:noBreakHyphen/>
        <w:t xml:space="preserve">transfer efficiency, with sectional construction for ease of installation in columns up to </w:t>
      </w:r>
      <w:r>
        <w:rPr>
          <w:b/>
          <w:bCs/>
        </w:rPr>
        <w:t>5</w:t>
      </w:r>
      <w:r w:rsidRPr="00607437">
        <w:rPr>
          <w:b/>
          <w:bCs/>
        </w:rPr>
        <w:t>m</w:t>
      </w:r>
      <w:r>
        <w:rPr>
          <w:b/>
          <w:bCs/>
        </w:rPr>
        <w:t>+</w:t>
      </w:r>
      <w:r w:rsidRPr="00607437">
        <w:t xml:space="preserve"> diameter.</w:t>
      </w:r>
    </w:p>
    <w:p w14:paraId="0AA1D8A3" w14:textId="38C4BB78" w:rsidR="00607437" w:rsidRDefault="00607437" w:rsidP="00607437"/>
    <w:p w14:paraId="00B366E7" w14:textId="0CDA385D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 xml:space="preserve">Materials: </w:t>
      </w:r>
      <w:r w:rsidRPr="00B8209E">
        <w:rPr>
          <w:b/>
          <w:bCs/>
        </w:rPr>
        <w:t>SS 304 or SS 316</w:t>
      </w:r>
      <w:r w:rsidRPr="00B8209E">
        <w:t>, optionally carbon steel or specialty alloys</w:t>
      </w:r>
    </w:p>
    <w:p w14:paraId="7D7F6396" w14:textId="018C1ECB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>Beam width: ~</w:t>
      </w:r>
      <w:r w:rsidRPr="00B8209E">
        <w:rPr>
          <w:b/>
          <w:bCs/>
        </w:rPr>
        <w:t>290 mm</w:t>
      </w:r>
      <w:r w:rsidRPr="00B8209E">
        <w:t xml:space="preserve">, height range </w:t>
      </w:r>
      <w:r w:rsidRPr="00B8209E">
        <w:rPr>
          <w:b/>
          <w:bCs/>
        </w:rPr>
        <w:t>250</w:t>
      </w:r>
      <w:r w:rsidRPr="00B8209E">
        <w:rPr>
          <w:b/>
          <w:bCs/>
        </w:rPr>
        <w:noBreakHyphen/>
        <w:t>300 mm</w:t>
      </w:r>
      <w:r w:rsidRPr="00B8209E">
        <w:t xml:space="preserve"> per module</w:t>
      </w:r>
    </w:p>
    <w:p w14:paraId="1B1C7020" w14:textId="4E474EF9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>Opening pitch: ≤ </w:t>
      </w:r>
      <w:r w:rsidRPr="00B8209E">
        <w:rPr>
          <w:b/>
          <w:bCs/>
        </w:rPr>
        <w:t>10 mm</w:t>
      </w:r>
      <w:r w:rsidRPr="00B8209E">
        <w:t>, customizable patterns (slot, round, square)</w:t>
      </w:r>
    </w:p>
    <w:p w14:paraId="2D063998" w14:textId="5436580E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>Open</w:t>
      </w:r>
      <w:r w:rsidRPr="00B8209E">
        <w:noBreakHyphen/>
        <w:t xml:space="preserve">area ratio: up to </w:t>
      </w:r>
      <w:r w:rsidRPr="00B8209E">
        <w:rPr>
          <w:b/>
          <w:bCs/>
        </w:rPr>
        <w:t>100 %</w:t>
      </w:r>
      <w:r w:rsidRPr="00B8209E">
        <w:t>, ensuring minimal pressure drop (&lt; 20 Pa)</w:t>
      </w:r>
    </w:p>
    <w:p w14:paraId="62DC3802" w14:textId="44E8E785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>Load capacity: high stiffness for deep beds and dynamic liquid hold</w:t>
      </w:r>
      <w:r w:rsidRPr="00B8209E">
        <w:noBreakHyphen/>
        <w:t>up</w:t>
      </w:r>
    </w:p>
    <w:p w14:paraId="355DA2FB" w14:textId="767C2CC3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>Modular/sectional design suited for man</w:t>
      </w:r>
      <w:r w:rsidRPr="00B8209E">
        <w:noBreakHyphen/>
        <w:t>way access and installation</w:t>
      </w:r>
    </w:p>
    <w:p w14:paraId="6442537E" w14:textId="1A07F948" w:rsidR="00B8209E" w:rsidRPr="00B8209E" w:rsidRDefault="00B8209E" w:rsidP="00B8209E">
      <w:pPr>
        <w:pStyle w:val="ListParagraph"/>
        <w:numPr>
          <w:ilvl w:val="0"/>
          <w:numId w:val="3"/>
        </w:numPr>
      </w:pPr>
      <w:r w:rsidRPr="00B8209E">
        <w:t>Compatible with ring and saddle type random packing, engineered for distillation, absorption and washing towers</w:t>
      </w:r>
    </w:p>
    <w:p w14:paraId="5F184D6C" w14:textId="77777777" w:rsidR="006F1EDD" w:rsidRDefault="006F1EDD" w:rsidP="006F1EDD"/>
    <w:p w14:paraId="12613E14" w14:textId="77777777" w:rsidR="006F1EDD" w:rsidRDefault="006F1EDD" w:rsidP="006F1EDD"/>
    <w:p w14:paraId="40ECB13D" w14:textId="77777777" w:rsidR="006F1EDD" w:rsidRDefault="006F1EDD" w:rsidP="006F1EDD"/>
    <w:p w14:paraId="0A3607E6" w14:textId="379742DC" w:rsidR="00CE03F5" w:rsidRPr="005F684A" w:rsidRDefault="009E3D53" w:rsidP="006F1EDD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7D841112" w14:textId="66890241" w:rsidR="00CE03F5" w:rsidRDefault="005F684A" w:rsidP="001E7E98">
      <w:pPr>
        <w:rPr>
          <w:noProof/>
        </w:rPr>
      </w:pPr>
      <w:r>
        <w:rPr>
          <w:noProof/>
        </w:rPr>
        <w:t>Refining</w:t>
      </w:r>
    </w:p>
    <w:p w14:paraId="00FA489A" w14:textId="2F29E4B8" w:rsidR="00CE03F5" w:rsidRDefault="00CE03F5" w:rsidP="00CE03F5">
      <w:pPr>
        <w:rPr>
          <w:noProof/>
        </w:rPr>
      </w:pPr>
    </w:p>
    <w:p w14:paraId="78A95DB9" w14:textId="77777777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5C7DFC20" w14:textId="6D427005" w:rsidR="00CE03F5" w:rsidRDefault="001E7E98" w:rsidP="00087115">
      <w:pPr>
        <w:rPr>
          <w:noProof/>
        </w:rPr>
      </w:pPr>
      <w:r>
        <w:rPr>
          <w:noProof/>
        </w:rPr>
        <w:t>Mist Eliminator</w:t>
      </w:r>
      <w:r w:rsidR="00087115">
        <w:rPr>
          <w:noProof/>
        </w:rPr>
        <w:t xml:space="preserve"> – Pall rings – </w:t>
      </w:r>
      <w:r>
        <w:rPr>
          <w:noProof/>
        </w:rPr>
        <w:t>Bubble Cap Tray</w:t>
      </w:r>
      <w:r w:rsidR="00C111AA">
        <w:rPr>
          <w:noProof/>
        </w:rPr>
        <w:t>m</w:t>
      </w:r>
    </w:p>
    <w:p w14:paraId="389A0A43" w14:textId="0E3FE41C" w:rsidR="00CE03F5" w:rsidRPr="00CE03F5" w:rsidRDefault="00CE03F5" w:rsidP="00CE03F5">
      <w:pPr>
        <w:rPr>
          <w:sz w:val="24"/>
          <w:szCs w:val="24"/>
        </w:rPr>
      </w:pPr>
    </w:p>
    <w:sectPr w:rsidR="00CE03F5" w:rsidRPr="00CE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EEA"/>
    <w:multiLevelType w:val="hybridMultilevel"/>
    <w:tmpl w:val="B2FAD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57EC1"/>
    <w:multiLevelType w:val="hybridMultilevel"/>
    <w:tmpl w:val="D1C63162"/>
    <w:lvl w:ilvl="0" w:tplc="05FE1D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72C0"/>
    <w:multiLevelType w:val="hybridMultilevel"/>
    <w:tmpl w:val="F386DB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856BB"/>
    <w:multiLevelType w:val="hybridMultilevel"/>
    <w:tmpl w:val="CFFA624E"/>
    <w:lvl w:ilvl="0" w:tplc="D142674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9369">
    <w:abstractNumId w:val="2"/>
  </w:num>
  <w:num w:numId="2" w16cid:durableId="1363818332">
    <w:abstractNumId w:val="1"/>
  </w:num>
  <w:num w:numId="3" w16cid:durableId="359864838">
    <w:abstractNumId w:val="0"/>
  </w:num>
  <w:num w:numId="4" w16cid:durableId="31807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0945F3"/>
    <w:rsid w:val="001E49AA"/>
    <w:rsid w:val="001E7E98"/>
    <w:rsid w:val="00297469"/>
    <w:rsid w:val="00324110"/>
    <w:rsid w:val="00351CB7"/>
    <w:rsid w:val="00391106"/>
    <w:rsid w:val="0040182D"/>
    <w:rsid w:val="004D6A7C"/>
    <w:rsid w:val="00566170"/>
    <w:rsid w:val="005F684A"/>
    <w:rsid w:val="00607437"/>
    <w:rsid w:val="006A5E68"/>
    <w:rsid w:val="006B2638"/>
    <w:rsid w:val="006B3F2B"/>
    <w:rsid w:val="006F1EDD"/>
    <w:rsid w:val="00736992"/>
    <w:rsid w:val="0074455E"/>
    <w:rsid w:val="00764EAF"/>
    <w:rsid w:val="007C444A"/>
    <w:rsid w:val="00814591"/>
    <w:rsid w:val="00822283"/>
    <w:rsid w:val="008307C4"/>
    <w:rsid w:val="009E3D53"/>
    <w:rsid w:val="00A8167B"/>
    <w:rsid w:val="00A930E7"/>
    <w:rsid w:val="00B3691F"/>
    <w:rsid w:val="00B8209E"/>
    <w:rsid w:val="00BB2EBB"/>
    <w:rsid w:val="00C111AA"/>
    <w:rsid w:val="00C203A8"/>
    <w:rsid w:val="00C26FCC"/>
    <w:rsid w:val="00C774E7"/>
    <w:rsid w:val="00CE03F5"/>
    <w:rsid w:val="00D120AF"/>
    <w:rsid w:val="00D819B1"/>
    <w:rsid w:val="00E37B9E"/>
    <w:rsid w:val="00E45CD8"/>
    <w:rsid w:val="00E71E08"/>
    <w:rsid w:val="00EC2663"/>
    <w:rsid w:val="00EE47CC"/>
    <w:rsid w:val="00EF3997"/>
    <w:rsid w:val="00FB60D2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paragraph" w:styleId="NormalWeb">
    <w:name w:val="Normal (Web)"/>
    <w:basedOn w:val="Normal"/>
    <w:uiPriority w:val="99"/>
    <w:unhideWhenUsed/>
    <w:rsid w:val="0035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0ABF-1004-4ABC-B986-BC39795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4</cp:revision>
  <dcterms:created xsi:type="dcterms:W3CDTF">2025-08-06T10:28:00Z</dcterms:created>
  <dcterms:modified xsi:type="dcterms:W3CDTF">2025-08-06T11:45:00Z</dcterms:modified>
</cp:coreProperties>
</file>